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9E4" w:rsidRDefault="00CD345E" w:rsidP="001A19A5">
      <w:pPr>
        <w:jc w:val="both"/>
        <w:rPr>
          <w:rFonts w:ascii="Arial" w:eastAsia="Times New Roman" w:hAnsi="Arial" w:cs="Arial"/>
          <w:b/>
          <w:szCs w:val="20"/>
          <w:lang w:eastAsia="es-MX"/>
        </w:rPr>
      </w:pPr>
      <w:r>
        <w:rPr>
          <w:rFonts w:ascii="Arial" w:eastAsia="Times New Roman" w:hAnsi="Arial" w:cs="Arial"/>
          <w:b/>
          <w:szCs w:val="20"/>
          <w:lang w:eastAsia="es-MX"/>
        </w:rPr>
        <w:t> GUÍ</w:t>
      </w:r>
      <w:r w:rsidR="00E549E4" w:rsidRPr="001A19A5">
        <w:rPr>
          <w:rFonts w:ascii="Arial" w:eastAsia="Times New Roman" w:hAnsi="Arial" w:cs="Arial"/>
          <w:b/>
          <w:szCs w:val="20"/>
          <w:lang w:eastAsia="es-MX"/>
        </w:rPr>
        <w:t>A DE TALLER DE LETURA Y REDACCIÓN I</w:t>
      </w:r>
    </w:p>
    <w:p w:rsidR="00CD345E" w:rsidRPr="00CD345E" w:rsidRDefault="00CD345E" w:rsidP="00CD345E">
      <w:pPr>
        <w:tabs>
          <w:tab w:val="left" w:pos="1905"/>
        </w:tabs>
        <w:jc w:val="both"/>
        <w:rPr>
          <w:rFonts w:ascii="Arial" w:hAnsi="Arial" w:cs="Arial"/>
          <w:color w:val="000000"/>
          <w:shd w:val="clear" w:color="auto" w:fill="FFFFFF"/>
        </w:rPr>
      </w:pPr>
      <w:r>
        <w:rPr>
          <w:rFonts w:ascii="Arial" w:hAnsi="Arial" w:cs="Arial"/>
          <w:color w:val="000000"/>
          <w:shd w:val="clear" w:color="auto" w:fill="FFFFFF"/>
        </w:rPr>
        <w:t>A continuación de desglosa la información analizada durante el semestre desde una vista periférica, es importante desarrollar cada uno de los puntos. Recuerda que TLR más allá de ser una materia memorística se enfoca en saber aplicar lo aprendido en clase en la cotidianidad de tu vida diaria.</w:t>
      </w:r>
    </w:p>
    <w:p w:rsidR="00E549E4" w:rsidRPr="00E549E4" w:rsidRDefault="00E549E4" w:rsidP="001A19A5">
      <w:p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EATAPA I: </w:t>
      </w:r>
      <w:r w:rsidRPr="00E45FC7">
        <w:rPr>
          <w:rFonts w:ascii="Arial" w:eastAsia="Times New Roman" w:hAnsi="Arial" w:cs="Arial"/>
          <w:lang w:eastAsia="es-MX"/>
        </w:rPr>
        <w:t>PROCESO COMUNICATIVO</w:t>
      </w:r>
    </w:p>
    <w:p w:rsidR="00E549E4" w:rsidRDefault="0041376C" w:rsidP="001A19A5">
      <w:pPr>
        <w:numPr>
          <w:ilvl w:val="0"/>
          <w:numId w:val="1"/>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Importancia y</w:t>
      </w:r>
      <w:r w:rsidR="00E549E4">
        <w:rPr>
          <w:rFonts w:ascii="Arial" w:eastAsia="Times New Roman" w:hAnsi="Arial" w:cs="Arial"/>
          <w:lang w:eastAsia="es-MX"/>
        </w:rPr>
        <w:t xml:space="preserve"> complejidad del lenguaje</w:t>
      </w:r>
    </w:p>
    <w:p w:rsidR="00E549E4" w:rsidRPr="00E549E4" w:rsidRDefault="00E549E4" w:rsidP="001A19A5">
      <w:pPr>
        <w:shd w:val="clear" w:color="auto" w:fill="FEFEFE"/>
        <w:spacing w:after="0"/>
        <w:ind w:left="1428"/>
        <w:contextualSpacing/>
        <w:jc w:val="both"/>
        <w:rPr>
          <w:rFonts w:ascii="Arial" w:eastAsia="Times New Roman" w:hAnsi="Arial" w:cs="Arial"/>
          <w:lang w:eastAsia="es-MX"/>
        </w:rPr>
      </w:pPr>
      <w:r>
        <w:rPr>
          <w:rFonts w:ascii="Arial" w:eastAsia="Times New Roman" w:hAnsi="Arial" w:cs="Arial"/>
          <w:lang w:eastAsia="es-MX"/>
        </w:rPr>
        <w:t xml:space="preserve">*Juego del lenguaje de </w:t>
      </w:r>
      <w:r w:rsidRPr="00E549E4">
        <w:rPr>
          <w:rFonts w:ascii="Arial" w:eastAsia="Times New Roman" w:hAnsi="Arial" w:cs="Arial"/>
          <w:lang w:eastAsia="es-MX"/>
        </w:rPr>
        <w:t xml:space="preserve">Wittgenstein </w:t>
      </w:r>
    </w:p>
    <w:p w:rsidR="00E549E4" w:rsidRDefault="00E549E4" w:rsidP="001A19A5">
      <w:pPr>
        <w:pStyle w:val="Prrafodelista"/>
        <w:shd w:val="clear" w:color="auto" w:fill="FEFEFE"/>
        <w:spacing w:after="0"/>
        <w:ind w:left="1428"/>
        <w:jc w:val="both"/>
        <w:rPr>
          <w:rFonts w:ascii="Arial" w:eastAsia="Times New Roman" w:hAnsi="Arial" w:cs="Arial"/>
          <w:lang w:eastAsia="es-MX"/>
        </w:rPr>
      </w:pPr>
      <w:r>
        <w:rPr>
          <w:rFonts w:ascii="Arial" w:eastAsia="Times New Roman" w:hAnsi="Arial" w:cs="Arial"/>
          <w:lang w:eastAsia="es-MX"/>
        </w:rPr>
        <w:t>*Habla, idioma, dialecto, lenguaje</w:t>
      </w:r>
    </w:p>
    <w:p w:rsidR="00E549E4" w:rsidRDefault="00E549E4" w:rsidP="001A19A5">
      <w:pPr>
        <w:pStyle w:val="Prrafodelista"/>
        <w:shd w:val="clear" w:color="auto" w:fill="FEFEFE"/>
        <w:spacing w:after="0"/>
        <w:ind w:left="1428"/>
        <w:jc w:val="both"/>
        <w:rPr>
          <w:rFonts w:ascii="Arial" w:eastAsia="Times New Roman" w:hAnsi="Arial" w:cs="Arial"/>
          <w:lang w:eastAsia="es-MX"/>
        </w:rPr>
      </w:pPr>
      <w:r>
        <w:rPr>
          <w:rFonts w:ascii="Arial" w:eastAsia="Times New Roman" w:hAnsi="Arial" w:cs="Arial"/>
          <w:lang w:eastAsia="es-MX"/>
        </w:rPr>
        <w:t xml:space="preserve">*Saussure </w:t>
      </w:r>
    </w:p>
    <w:p w:rsidR="0041376C" w:rsidRDefault="0041376C" w:rsidP="001A19A5">
      <w:pPr>
        <w:pStyle w:val="Prrafodelista"/>
        <w:shd w:val="clear" w:color="auto" w:fill="FEFEFE"/>
        <w:spacing w:after="0"/>
        <w:ind w:left="1428"/>
        <w:jc w:val="both"/>
        <w:rPr>
          <w:rFonts w:ascii="Arial" w:eastAsia="Times New Roman" w:hAnsi="Arial" w:cs="Arial"/>
          <w:lang w:eastAsia="es-MX"/>
        </w:rPr>
      </w:pPr>
      <w:r>
        <w:rPr>
          <w:rFonts w:ascii="Arial" w:eastAsia="Times New Roman" w:hAnsi="Arial" w:cs="Arial"/>
          <w:lang w:eastAsia="es-MX"/>
        </w:rPr>
        <w:tab/>
        <w:t>-significado y significante</w:t>
      </w:r>
    </w:p>
    <w:p w:rsidR="0041376C" w:rsidRDefault="0041376C" w:rsidP="001A19A5">
      <w:pPr>
        <w:pStyle w:val="Prrafodelista"/>
        <w:shd w:val="clear" w:color="auto" w:fill="FEFEFE"/>
        <w:spacing w:after="0"/>
        <w:ind w:left="1428"/>
        <w:jc w:val="both"/>
        <w:rPr>
          <w:rFonts w:ascii="Arial" w:eastAsia="Times New Roman" w:hAnsi="Arial" w:cs="Arial"/>
          <w:lang w:eastAsia="es-MX"/>
        </w:rPr>
      </w:pPr>
      <w:r>
        <w:rPr>
          <w:rFonts w:ascii="Arial" w:eastAsia="Times New Roman" w:hAnsi="Arial" w:cs="Arial"/>
          <w:lang w:eastAsia="es-MX"/>
        </w:rPr>
        <w:tab/>
        <w:t>-lenguaje real, lenguaje como abstracción y códigos gramaticales</w:t>
      </w:r>
    </w:p>
    <w:p w:rsidR="0041376C" w:rsidRDefault="0041376C" w:rsidP="001A19A5">
      <w:pPr>
        <w:pStyle w:val="Prrafodelista"/>
        <w:shd w:val="clear" w:color="auto" w:fill="FEFEFE"/>
        <w:spacing w:after="0"/>
        <w:ind w:left="1428"/>
        <w:jc w:val="both"/>
        <w:rPr>
          <w:rFonts w:ascii="Arial" w:eastAsia="Times New Roman" w:hAnsi="Arial" w:cs="Arial"/>
          <w:lang w:eastAsia="es-MX"/>
        </w:rPr>
      </w:pPr>
      <w:r>
        <w:rPr>
          <w:rFonts w:ascii="Arial" w:eastAsia="Times New Roman" w:hAnsi="Arial" w:cs="Arial"/>
          <w:lang w:eastAsia="es-MX"/>
        </w:rPr>
        <w:tab/>
        <w:t>-distintos tipos de signos</w:t>
      </w:r>
    </w:p>
    <w:p w:rsidR="00E549E4" w:rsidRPr="00E549E4" w:rsidRDefault="00E549E4" w:rsidP="001A19A5">
      <w:pPr>
        <w:numPr>
          <w:ilvl w:val="0"/>
          <w:numId w:val="1"/>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Proceso comunicativo</w:t>
      </w:r>
    </w:p>
    <w:p w:rsidR="00E549E4" w:rsidRDefault="00E549E4" w:rsidP="001A19A5">
      <w:pPr>
        <w:shd w:val="clear" w:color="auto" w:fill="FEFEFE"/>
        <w:spacing w:after="0"/>
        <w:ind w:left="1428"/>
        <w:contextualSpacing/>
        <w:jc w:val="both"/>
        <w:rPr>
          <w:rFonts w:ascii="Arial" w:eastAsia="Times New Roman" w:hAnsi="Arial" w:cs="Arial"/>
          <w:lang w:eastAsia="es-MX"/>
        </w:rPr>
      </w:pPr>
      <w:r>
        <w:rPr>
          <w:rFonts w:ascii="Arial" w:eastAsia="Times New Roman" w:hAnsi="Arial" w:cs="Arial"/>
          <w:lang w:eastAsia="es-MX"/>
        </w:rPr>
        <w:t>*</w:t>
      </w:r>
      <w:r w:rsidRPr="00E45FC7">
        <w:rPr>
          <w:rFonts w:ascii="Arial" w:eastAsia="Times New Roman" w:hAnsi="Arial" w:cs="Arial"/>
          <w:lang w:eastAsia="es-MX"/>
        </w:rPr>
        <w:t>Elementos del proceso comunicativo</w:t>
      </w:r>
    </w:p>
    <w:p w:rsidR="0041376C" w:rsidRDefault="0041376C" w:rsidP="001A19A5">
      <w:pPr>
        <w:shd w:val="clear" w:color="auto" w:fill="FEFEFE"/>
        <w:spacing w:after="0"/>
        <w:ind w:left="1428"/>
        <w:contextualSpacing/>
        <w:jc w:val="both"/>
        <w:rPr>
          <w:rFonts w:ascii="Arial" w:eastAsia="Times New Roman" w:hAnsi="Arial" w:cs="Arial"/>
          <w:lang w:eastAsia="es-MX"/>
        </w:rPr>
      </w:pPr>
      <w:r>
        <w:rPr>
          <w:rFonts w:ascii="Arial" w:eastAsia="Times New Roman" w:hAnsi="Arial" w:cs="Arial"/>
          <w:lang w:eastAsia="es-MX"/>
        </w:rPr>
        <w:tab/>
        <w:t>-Básicos (6) emisor, receptor, mensaje, contexto (tipos), canal (tipos), código.</w:t>
      </w:r>
    </w:p>
    <w:p w:rsidR="0041376C" w:rsidRPr="00E45FC7" w:rsidRDefault="0041376C" w:rsidP="001A19A5">
      <w:pPr>
        <w:shd w:val="clear" w:color="auto" w:fill="FEFEFE"/>
        <w:spacing w:after="0"/>
        <w:ind w:left="1428"/>
        <w:contextualSpacing/>
        <w:jc w:val="both"/>
        <w:rPr>
          <w:rFonts w:ascii="Arial" w:eastAsia="Times New Roman" w:hAnsi="Arial" w:cs="Arial"/>
          <w:lang w:eastAsia="es-MX"/>
        </w:rPr>
      </w:pPr>
      <w:r>
        <w:rPr>
          <w:rFonts w:ascii="Arial" w:eastAsia="Times New Roman" w:hAnsi="Arial" w:cs="Arial"/>
          <w:lang w:eastAsia="es-MX"/>
        </w:rPr>
        <w:tab/>
        <w:t>-Cambiantes (2) ruido o interferencia y retroalimentación.</w:t>
      </w:r>
    </w:p>
    <w:p w:rsidR="00E549E4" w:rsidRPr="00E45FC7" w:rsidRDefault="00E549E4" w:rsidP="001A19A5">
      <w:pPr>
        <w:numPr>
          <w:ilvl w:val="0"/>
          <w:numId w:val="1"/>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Intención</w:t>
      </w:r>
      <w:r>
        <w:rPr>
          <w:rFonts w:ascii="Arial" w:eastAsia="Times New Roman" w:hAnsi="Arial" w:cs="Arial"/>
          <w:lang w:eastAsia="es-MX"/>
        </w:rPr>
        <w:t xml:space="preserve"> y situación comunicativa</w:t>
      </w:r>
    </w:p>
    <w:p w:rsidR="0041376C" w:rsidRDefault="00E549E4" w:rsidP="0041376C">
      <w:pPr>
        <w:numPr>
          <w:ilvl w:val="0"/>
          <w:numId w:val="1"/>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Funciones del lenguaje</w:t>
      </w:r>
    </w:p>
    <w:p w:rsidR="0041376C" w:rsidRDefault="0041376C" w:rsidP="0041376C">
      <w:pPr>
        <w:shd w:val="clear" w:color="auto" w:fill="FEFEFE"/>
        <w:spacing w:after="0"/>
        <w:ind w:left="1428"/>
        <w:contextualSpacing/>
        <w:jc w:val="both"/>
        <w:rPr>
          <w:rFonts w:ascii="Arial" w:eastAsia="Times New Roman" w:hAnsi="Arial" w:cs="Arial"/>
          <w:lang w:eastAsia="es-MX"/>
        </w:rPr>
      </w:pPr>
      <w:r>
        <w:rPr>
          <w:rFonts w:ascii="Arial" w:eastAsia="Times New Roman" w:hAnsi="Arial" w:cs="Arial"/>
          <w:lang w:eastAsia="es-MX"/>
        </w:rPr>
        <w:tab/>
        <w:t>-</w:t>
      </w:r>
      <w:r w:rsidR="00905AF8">
        <w:rPr>
          <w:rFonts w:ascii="Arial" w:eastAsia="Times New Roman" w:hAnsi="Arial" w:cs="Arial"/>
          <w:lang w:eastAsia="es-MX"/>
        </w:rPr>
        <w:t>Bühler</w:t>
      </w:r>
      <w:r>
        <w:rPr>
          <w:rFonts w:ascii="Arial" w:eastAsia="Times New Roman" w:hAnsi="Arial" w:cs="Arial"/>
          <w:lang w:eastAsia="es-MX"/>
        </w:rPr>
        <w:t xml:space="preserve"> (referencial, emotiva y apelativa)</w:t>
      </w:r>
    </w:p>
    <w:p w:rsidR="0041376C" w:rsidRPr="0041376C" w:rsidRDefault="0041376C" w:rsidP="0041376C">
      <w:pPr>
        <w:shd w:val="clear" w:color="auto" w:fill="FEFEFE"/>
        <w:spacing w:after="0"/>
        <w:ind w:left="1428"/>
        <w:contextualSpacing/>
        <w:jc w:val="both"/>
        <w:rPr>
          <w:rFonts w:ascii="Arial" w:eastAsia="Times New Roman" w:hAnsi="Arial" w:cs="Arial"/>
          <w:lang w:eastAsia="es-MX"/>
        </w:rPr>
      </w:pPr>
      <w:r>
        <w:rPr>
          <w:rFonts w:ascii="Arial" w:eastAsia="Times New Roman" w:hAnsi="Arial" w:cs="Arial"/>
          <w:lang w:eastAsia="es-MX"/>
        </w:rPr>
        <w:tab/>
        <w:t>-</w:t>
      </w:r>
      <w:r w:rsidR="00905AF8">
        <w:rPr>
          <w:rFonts w:ascii="Arial" w:eastAsia="Times New Roman" w:hAnsi="Arial" w:cs="Arial"/>
          <w:lang w:eastAsia="es-MX"/>
        </w:rPr>
        <w:t>Jakobson</w:t>
      </w:r>
      <w:r>
        <w:rPr>
          <w:rFonts w:ascii="Arial" w:eastAsia="Times New Roman" w:hAnsi="Arial" w:cs="Arial"/>
          <w:lang w:eastAsia="es-MX"/>
        </w:rPr>
        <w:t xml:space="preserve"> (estética, fática y metalingüística)</w:t>
      </w:r>
    </w:p>
    <w:p w:rsidR="00E549E4" w:rsidRPr="00E45FC7" w:rsidRDefault="0041376C" w:rsidP="0041376C">
      <w:pPr>
        <w:shd w:val="clear" w:color="auto" w:fill="FEFEFE"/>
        <w:spacing w:after="0"/>
        <w:ind w:left="1428"/>
        <w:contextualSpacing/>
        <w:jc w:val="both"/>
        <w:rPr>
          <w:rFonts w:ascii="Arial" w:eastAsia="Times New Roman" w:hAnsi="Arial" w:cs="Arial"/>
          <w:lang w:eastAsia="es-MX"/>
        </w:rPr>
      </w:pPr>
      <w:r>
        <w:rPr>
          <w:rFonts w:ascii="Arial" w:eastAsia="Times New Roman" w:hAnsi="Arial" w:cs="Arial"/>
          <w:lang w:eastAsia="es-MX"/>
        </w:rPr>
        <w:t>*Re</w:t>
      </w:r>
      <w:r w:rsidR="00E549E4">
        <w:rPr>
          <w:rFonts w:ascii="Arial" w:eastAsia="Times New Roman" w:hAnsi="Arial" w:cs="Arial"/>
          <w:lang w:eastAsia="es-MX"/>
        </w:rPr>
        <w:t>lación con los EPC</w:t>
      </w:r>
    </w:p>
    <w:p w:rsidR="00E549E4" w:rsidRPr="00E45FC7" w:rsidRDefault="00E549E4" w:rsidP="001A19A5">
      <w:pPr>
        <w:shd w:val="clear" w:color="auto" w:fill="FEFEFE"/>
        <w:spacing w:after="0"/>
        <w:jc w:val="both"/>
        <w:rPr>
          <w:rFonts w:ascii="Arial" w:eastAsia="Times New Roman" w:hAnsi="Arial" w:cs="Arial"/>
          <w:lang w:eastAsia="es-MX"/>
        </w:rPr>
      </w:pPr>
    </w:p>
    <w:p w:rsidR="00E549E4" w:rsidRPr="00E45FC7" w:rsidRDefault="00E549E4" w:rsidP="001A19A5">
      <w:p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ETAPA II: </w:t>
      </w:r>
      <w:r w:rsidRPr="00E45FC7">
        <w:rPr>
          <w:rFonts w:ascii="Arial" w:eastAsia="Times New Roman" w:hAnsi="Arial" w:cs="Arial"/>
          <w:lang w:eastAsia="es-MX"/>
        </w:rPr>
        <w:t>PROCESO DE LECTURA Y ESCRITURA</w:t>
      </w:r>
    </w:p>
    <w:p w:rsidR="00E549E4" w:rsidRPr="00E45FC7" w:rsidRDefault="00E549E4" w:rsidP="001A19A5">
      <w:pPr>
        <w:numPr>
          <w:ilvl w:val="0"/>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P</w:t>
      </w:r>
      <w:r w:rsidRPr="00E45FC7">
        <w:rPr>
          <w:rFonts w:ascii="Arial" w:eastAsia="Times New Roman" w:hAnsi="Arial" w:cs="Arial"/>
          <w:lang w:eastAsia="es-MX"/>
        </w:rPr>
        <w:t>roceso de lectura</w:t>
      </w:r>
    </w:p>
    <w:p w:rsidR="00954B30" w:rsidRDefault="00954B30" w:rsidP="001A19A5">
      <w:pPr>
        <w:numPr>
          <w:ilvl w:val="1"/>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Tipos de lecturas</w:t>
      </w:r>
    </w:p>
    <w:p w:rsidR="00954B30" w:rsidRDefault="00954B30" w:rsidP="001A19A5">
      <w:pPr>
        <w:numPr>
          <w:ilvl w:val="1"/>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Estrategias de lectura</w:t>
      </w:r>
    </w:p>
    <w:p w:rsidR="00954B30" w:rsidRDefault="00954B30" w:rsidP="001A19A5">
      <w:pPr>
        <w:numPr>
          <w:ilvl w:val="1"/>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Pasos</w:t>
      </w:r>
    </w:p>
    <w:p w:rsidR="00954B30" w:rsidRPr="00E45FC7" w:rsidRDefault="00954B30" w:rsidP="00954B30">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w:t>
      </w:r>
      <w:r w:rsidRPr="00954B30">
        <w:rPr>
          <w:rFonts w:ascii="Arial" w:eastAsia="Times New Roman" w:hAnsi="Arial" w:cs="Arial"/>
          <w:lang w:eastAsia="es-MX"/>
        </w:rPr>
        <w:t xml:space="preserve"> </w:t>
      </w:r>
      <w:r w:rsidRPr="00E45FC7">
        <w:rPr>
          <w:rFonts w:ascii="Arial" w:eastAsia="Times New Roman" w:hAnsi="Arial" w:cs="Arial"/>
          <w:lang w:eastAsia="es-MX"/>
        </w:rPr>
        <w:t>Prelectura</w:t>
      </w:r>
    </w:p>
    <w:p w:rsidR="00954B30" w:rsidRPr="00E45FC7" w:rsidRDefault="00954B30" w:rsidP="00954B30">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w:t>
      </w:r>
      <w:r w:rsidRPr="00E45FC7">
        <w:rPr>
          <w:rFonts w:ascii="Arial" w:eastAsia="Times New Roman" w:hAnsi="Arial" w:cs="Arial"/>
          <w:lang w:eastAsia="es-MX"/>
        </w:rPr>
        <w:t>Lectura</w:t>
      </w:r>
    </w:p>
    <w:p w:rsidR="00954B30" w:rsidRDefault="00954B30" w:rsidP="00954B30">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w:t>
      </w:r>
      <w:proofErr w:type="spellStart"/>
      <w:r w:rsidRPr="00E45FC7">
        <w:rPr>
          <w:rFonts w:ascii="Arial" w:eastAsia="Times New Roman" w:hAnsi="Arial" w:cs="Arial"/>
          <w:lang w:eastAsia="es-MX"/>
        </w:rPr>
        <w:t>Poslectura</w:t>
      </w:r>
      <w:proofErr w:type="spellEnd"/>
    </w:p>
    <w:p w:rsidR="00954B30" w:rsidRDefault="00954B30" w:rsidP="00954B30">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 xml:space="preserve">    -Recursos de la comprensión de los textos</w:t>
      </w:r>
    </w:p>
    <w:p w:rsidR="00954B30" w:rsidRPr="00E45FC7" w:rsidRDefault="00954B30" w:rsidP="00954B30">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 xml:space="preserve">         *Diagramas y escritos </w:t>
      </w:r>
    </w:p>
    <w:p w:rsidR="00E549E4" w:rsidRPr="00E45FC7" w:rsidRDefault="00E549E4" w:rsidP="001A19A5">
      <w:pPr>
        <w:numPr>
          <w:ilvl w:val="0"/>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P</w:t>
      </w:r>
      <w:r w:rsidRPr="00E45FC7">
        <w:rPr>
          <w:rFonts w:ascii="Arial" w:eastAsia="Times New Roman" w:hAnsi="Arial" w:cs="Arial"/>
          <w:lang w:eastAsia="es-MX"/>
        </w:rPr>
        <w:t>roceso de escritura</w:t>
      </w:r>
    </w:p>
    <w:p w:rsidR="00E549E4" w:rsidRDefault="00E549E4" w:rsidP="001A19A5">
      <w:pPr>
        <w:numPr>
          <w:ilvl w:val="1"/>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 xml:space="preserve">Planeación </w:t>
      </w:r>
      <w:r w:rsidRPr="00E45FC7">
        <w:rPr>
          <w:rFonts w:ascii="Arial" w:eastAsia="Times New Roman" w:hAnsi="Arial" w:cs="Arial"/>
          <w:lang w:eastAsia="es-MX"/>
        </w:rPr>
        <w:t xml:space="preserve"> </w:t>
      </w:r>
    </w:p>
    <w:p w:rsidR="00E549E4" w:rsidRPr="00E45FC7" w:rsidRDefault="00E549E4" w:rsidP="001A19A5">
      <w:pPr>
        <w:numPr>
          <w:ilvl w:val="1"/>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Borrador</w:t>
      </w:r>
    </w:p>
    <w:p w:rsidR="00E549E4" w:rsidRPr="00E45FC7" w:rsidRDefault="00E549E4" w:rsidP="001A19A5">
      <w:pPr>
        <w:numPr>
          <w:ilvl w:val="1"/>
          <w:numId w:val="2"/>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Revisión</w:t>
      </w:r>
    </w:p>
    <w:p w:rsidR="00E549E4" w:rsidRPr="00E45FC7" w:rsidRDefault="00E549E4" w:rsidP="001A19A5">
      <w:pPr>
        <w:numPr>
          <w:ilvl w:val="1"/>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 xml:space="preserve">Edición </w:t>
      </w:r>
      <w:r w:rsidR="00954B30">
        <w:rPr>
          <w:rFonts w:ascii="Arial" w:eastAsia="Times New Roman" w:hAnsi="Arial" w:cs="Arial"/>
          <w:lang w:eastAsia="es-MX"/>
        </w:rPr>
        <w:t xml:space="preserve">o corrección </w:t>
      </w:r>
    </w:p>
    <w:p w:rsidR="00E549E4" w:rsidRDefault="00E549E4" w:rsidP="001A19A5">
      <w:pPr>
        <w:numPr>
          <w:ilvl w:val="1"/>
          <w:numId w:val="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Publicación</w:t>
      </w:r>
      <w:r w:rsidR="00954B30">
        <w:rPr>
          <w:rFonts w:ascii="Arial" w:eastAsia="Times New Roman" w:hAnsi="Arial" w:cs="Arial"/>
          <w:lang w:eastAsia="es-MX"/>
        </w:rPr>
        <w:t xml:space="preserve"> o compartir</w:t>
      </w:r>
      <w:r w:rsidRPr="00E45FC7">
        <w:rPr>
          <w:rFonts w:ascii="Arial" w:eastAsia="Times New Roman" w:hAnsi="Arial" w:cs="Arial"/>
          <w:lang w:eastAsia="es-MX"/>
        </w:rPr>
        <w:t>.</w:t>
      </w:r>
    </w:p>
    <w:p w:rsidR="00E549E4" w:rsidRDefault="00E549E4" w:rsidP="001A19A5">
      <w:pPr>
        <w:numPr>
          <w:ilvl w:val="0"/>
          <w:numId w:val="3"/>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Propiedades de la redacción.</w:t>
      </w:r>
    </w:p>
    <w:p w:rsidR="00954B30" w:rsidRPr="00E45FC7" w:rsidRDefault="00954B30" w:rsidP="001A19A5">
      <w:pPr>
        <w:numPr>
          <w:ilvl w:val="0"/>
          <w:numId w:val="3"/>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Cualidades de la redacción</w:t>
      </w:r>
    </w:p>
    <w:p w:rsidR="00954B30" w:rsidRPr="00E45FC7" w:rsidRDefault="00954B30" w:rsidP="00954B30">
      <w:pPr>
        <w:numPr>
          <w:ilvl w:val="0"/>
          <w:numId w:val="3"/>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Vicios de la lengua</w:t>
      </w:r>
      <w:r w:rsidRPr="00E45FC7">
        <w:rPr>
          <w:rFonts w:ascii="Arial" w:eastAsia="Times New Roman" w:hAnsi="Arial" w:cs="Arial"/>
          <w:lang w:eastAsia="es-MX"/>
        </w:rPr>
        <w:t>.</w:t>
      </w:r>
    </w:p>
    <w:p w:rsidR="00954B30" w:rsidRPr="00E45FC7" w:rsidRDefault="00954B30" w:rsidP="00954B30">
      <w:pPr>
        <w:numPr>
          <w:ilvl w:val="0"/>
          <w:numId w:val="4"/>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lastRenderedPageBreak/>
        <w:t xml:space="preserve">Formas en las que se cometen  </w:t>
      </w:r>
    </w:p>
    <w:p w:rsidR="00954B30" w:rsidRPr="00E45FC7" w:rsidRDefault="00954B30" w:rsidP="00954B30">
      <w:pPr>
        <w:numPr>
          <w:ilvl w:val="0"/>
          <w:numId w:val="4"/>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Distintos vicios</w:t>
      </w:r>
    </w:p>
    <w:p w:rsidR="00954B30" w:rsidRDefault="00954B30" w:rsidP="00954B30">
      <w:pPr>
        <w:shd w:val="clear" w:color="auto" w:fill="FEFEFE"/>
        <w:spacing w:after="0"/>
        <w:ind w:left="2136"/>
        <w:contextualSpacing/>
        <w:jc w:val="both"/>
        <w:rPr>
          <w:rFonts w:ascii="Arial" w:eastAsia="Times New Roman" w:hAnsi="Arial" w:cs="Arial"/>
          <w:lang w:eastAsia="es-MX"/>
        </w:rPr>
      </w:pPr>
      <w:r>
        <w:rPr>
          <w:rFonts w:ascii="Arial" w:eastAsia="Times New Roman" w:hAnsi="Arial" w:cs="Arial"/>
          <w:lang w:eastAsia="es-MX"/>
        </w:rPr>
        <w:t>*extranjerismo, anfibología, solecismo, metaplasmo, cacofonía, idiotismo, redundancia o pleonasmo, arcaísmo, metátesis, a dequeísmo, queísmo, monotonía y pobreza.</w:t>
      </w:r>
    </w:p>
    <w:p w:rsidR="00954B30" w:rsidRDefault="00954B30" w:rsidP="00954B30">
      <w:pPr>
        <w:shd w:val="clear" w:color="auto" w:fill="FEFEFE"/>
        <w:spacing w:after="0"/>
        <w:ind w:left="2136"/>
        <w:contextualSpacing/>
        <w:jc w:val="both"/>
        <w:rPr>
          <w:rFonts w:ascii="Arial" w:eastAsia="Times New Roman" w:hAnsi="Arial" w:cs="Arial"/>
          <w:lang w:eastAsia="es-MX"/>
        </w:rPr>
      </w:pPr>
    </w:p>
    <w:p w:rsidR="00954B30" w:rsidRPr="00E45FC7" w:rsidRDefault="00954B30" w:rsidP="00954B30">
      <w:pPr>
        <w:shd w:val="clear" w:color="auto" w:fill="FEFEFE"/>
        <w:spacing w:after="0"/>
        <w:ind w:left="2136"/>
        <w:contextualSpacing/>
        <w:jc w:val="both"/>
        <w:rPr>
          <w:rFonts w:ascii="Arial" w:eastAsia="Times New Roman" w:hAnsi="Arial" w:cs="Arial"/>
          <w:lang w:eastAsia="es-MX"/>
        </w:rPr>
      </w:pPr>
    </w:p>
    <w:p w:rsidR="00E549E4" w:rsidRPr="00E45FC7" w:rsidRDefault="00E549E4" w:rsidP="001A19A5">
      <w:pPr>
        <w:shd w:val="clear" w:color="auto" w:fill="FEFEFE"/>
        <w:spacing w:after="0"/>
        <w:jc w:val="both"/>
        <w:rPr>
          <w:rFonts w:ascii="Arial" w:eastAsia="Times New Roman" w:hAnsi="Arial" w:cs="Arial"/>
          <w:lang w:eastAsia="es-MX"/>
        </w:rPr>
      </w:pPr>
    </w:p>
    <w:p w:rsidR="00E549E4" w:rsidRPr="00E45FC7" w:rsidRDefault="00E549E4" w:rsidP="001A19A5">
      <w:p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ETAPA III: </w:t>
      </w:r>
      <w:r w:rsidRPr="00E45FC7">
        <w:rPr>
          <w:rFonts w:ascii="Arial" w:eastAsia="Times New Roman" w:hAnsi="Arial" w:cs="Arial"/>
          <w:lang w:eastAsia="es-MX"/>
        </w:rPr>
        <w:t>PROTOTIPOS TEXTUALES</w:t>
      </w:r>
      <w:r w:rsidR="001A19A5">
        <w:rPr>
          <w:rFonts w:ascii="Arial" w:eastAsia="Times New Roman" w:hAnsi="Arial" w:cs="Arial"/>
          <w:lang w:eastAsia="es-MX"/>
        </w:rPr>
        <w:t xml:space="preserve"> Y TEXTOS PERSONALES</w:t>
      </w:r>
    </w:p>
    <w:p w:rsidR="00E549E4" w:rsidRPr="00E45FC7" w:rsidRDefault="00E549E4" w:rsidP="001A19A5">
      <w:pPr>
        <w:numPr>
          <w:ilvl w:val="0"/>
          <w:numId w:val="3"/>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Prototipos textuales de la redacción</w:t>
      </w:r>
    </w:p>
    <w:p w:rsidR="00E549E4" w:rsidRDefault="00E549E4" w:rsidP="001A19A5">
      <w:pPr>
        <w:numPr>
          <w:ilvl w:val="1"/>
          <w:numId w:val="3"/>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Narración</w:t>
      </w:r>
    </w:p>
    <w:p w:rsidR="00954B30" w:rsidRDefault="00954B30" w:rsidP="00954B30">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Responde </w:t>
      </w:r>
    </w:p>
    <w:p w:rsidR="00954B30" w:rsidRDefault="00954B30" w:rsidP="00954B30">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Recursos </w:t>
      </w:r>
      <w:r w:rsidR="00905AF8">
        <w:rPr>
          <w:rFonts w:ascii="Arial" w:eastAsia="Times New Roman" w:hAnsi="Arial" w:cs="Arial"/>
          <w:lang w:eastAsia="es-MX"/>
        </w:rPr>
        <w:t>lingüísticos</w:t>
      </w:r>
    </w:p>
    <w:p w:rsidR="00954B30" w:rsidRDefault="00954B30" w:rsidP="00954B30">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Características</w:t>
      </w:r>
    </w:p>
    <w:p w:rsidR="00954B30" w:rsidRDefault="00954B30" w:rsidP="00954B30">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Tipos de narración </w:t>
      </w:r>
    </w:p>
    <w:p w:rsidR="00954B30" w:rsidRDefault="00954B30" w:rsidP="00954B30">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Estructura</w:t>
      </w:r>
    </w:p>
    <w:p w:rsidR="00954B30" w:rsidRDefault="00954B30" w:rsidP="00954B30">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Clasificación </w:t>
      </w:r>
    </w:p>
    <w:p w:rsidR="00954B30" w:rsidRPr="00954B30" w:rsidRDefault="00954B30" w:rsidP="00954B30">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Elementos (</w:t>
      </w:r>
      <w:r w:rsidR="00905AF8">
        <w:rPr>
          <w:rFonts w:ascii="Arial" w:eastAsia="Times New Roman" w:hAnsi="Arial" w:cs="Arial"/>
          <w:lang w:eastAsia="es-MX"/>
        </w:rPr>
        <w:t xml:space="preserve">personajes, </w:t>
      </w:r>
      <w:r>
        <w:rPr>
          <w:rFonts w:ascii="Arial" w:eastAsia="Times New Roman" w:hAnsi="Arial" w:cs="Arial"/>
          <w:lang w:eastAsia="es-MX"/>
        </w:rPr>
        <w:t>narrador</w:t>
      </w:r>
      <w:r w:rsidR="00905AF8">
        <w:rPr>
          <w:rFonts w:ascii="Arial" w:eastAsia="Times New Roman" w:hAnsi="Arial" w:cs="Arial"/>
          <w:lang w:eastAsia="es-MX"/>
        </w:rPr>
        <w:t>, espacio y tiempo</w:t>
      </w:r>
      <w:r>
        <w:rPr>
          <w:rFonts w:ascii="Arial" w:eastAsia="Times New Roman" w:hAnsi="Arial" w:cs="Arial"/>
          <w:lang w:eastAsia="es-MX"/>
        </w:rPr>
        <w:t>)</w:t>
      </w:r>
    </w:p>
    <w:p w:rsidR="00E549E4" w:rsidRDefault="00E549E4" w:rsidP="001A19A5">
      <w:pPr>
        <w:numPr>
          <w:ilvl w:val="1"/>
          <w:numId w:val="3"/>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Descripción</w:t>
      </w:r>
    </w:p>
    <w:p w:rsidR="00905AF8" w:rsidRDefault="00905AF8" w:rsidP="00905AF8">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Responde </w:t>
      </w:r>
    </w:p>
    <w:p w:rsidR="00905AF8" w:rsidRDefault="00905AF8" w:rsidP="00905AF8">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Recursos lingüísticos</w:t>
      </w:r>
    </w:p>
    <w:p w:rsidR="00905AF8" w:rsidRDefault="00905AF8" w:rsidP="00905AF8">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Características</w:t>
      </w:r>
    </w:p>
    <w:p w:rsidR="00905AF8" w:rsidRDefault="00905AF8" w:rsidP="00905AF8">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Estructura</w:t>
      </w:r>
    </w:p>
    <w:p w:rsidR="00905AF8" w:rsidRDefault="00905AF8" w:rsidP="00905AF8">
      <w:pPr>
        <w:pStyle w:val="Prrafodelista"/>
        <w:numPr>
          <w:ilvl w:val="0"/>
          <w:numId w:val="22"/>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Clasificación </w:t>
      </w:r>
    </w:p>
    <w:p w:rsidR="00E549E4" w:rsidRDefault="00E549E4" w:rsidP="001A19A5">
      <w:pPr>
        <w:numPr>
          <w:ilvl w:val="1"/>
          <w:numId w:val="3"/>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Exposición</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Responde</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Recursos lingüísticos</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Estructura</w:t>
      </w:r>
    </w:p>
    <w:p w:rsidR="00905AF8" w:rsidRP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Clasificación </w:t>
      </w:r>
    </w:p>
    <w:p w:rsidR="00E549E4" w:rsidRDefault="00E549E4" w:rsidP="001A19A5">
      <w:pPr>
        <w:numPr>
          <w:ilvl w:val="1"/>
          <w:numId w:val="3"/>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Argumentación</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Responde</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Recursos lingüísticos</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Estructura</w:t>
      </w:r>
    </w:p>
    <w:p w:rsidR="00905AF8" w:rsidRP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Clasificación </w:t>
      </w:r>
    </w:p>
    <w:p w:rsidR="00E549E4" w:rsidRDefault="00E549E4" w:rsidP="001A19A5">
      <w:pPr>
        <w:numPr>
          <w:ilvl w:val="1"/>
          <w:numId w:val="3"/>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Diálogo</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Responde </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Características </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Estructura</w:t>
      </w:r>
    </w:p>
    <w:p w:rsid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Recursos lingüísticos</w:t>
      </w:r>
    </w:p>
    <w:p w:rsidR="00905AF8" w:rsidRPr="00905AF8" w:rsidRDefault="00905AF8" w:rsidP="00905AF8">
      <w:pPr>
        <w:pStyle w:val="Prrafodelista"/>
        <w:numPr>
          <w:ilvl w:val="0"/>
          <w:numId w:val="24"/>
        </w:num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Variantes </w:t>
      </w:r>
    </w:p>
    <w:p w:rsidR="00905AF8" w:rsidRDefault="00905AF8" w:rsidP="00905AF8">
      <w:pPr>
        <w:numPr>
          <w:ilvl w:val="0"/>
          <w:numId w:val="14"/>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Razonamiento verba</w:t>
      </w:r>
      <w:r>
        <w:rPr>
          <w:rFonts w:ascii="Arial" w:eastAsia="Times New Roman" w:hAnsi="Arial" w:cs="Arial"/>
          <w:lang w:eastAsia="es-MX"/>
        </w:rPr>
        <w:t>l</w:t>
      </w:r>
    </w:p>
    <w:p w:rsidR="00905AF8" w:rsidRPr="001A19A5" w:rsidRDefault="00905AF8" w:rsidP="00905AF8">
      <w:pPr>
        <w:numPr>
          <w:ilvl w:val="0"/>
          <w:numId w:val="14"/>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 xml:space="preserve">Grupos semánticos </w:t>
      </w:r>
    </w:p>
    <w:p w:rsidR="00905AF8" w:rsidRPr="00E45FC7" w:rsidRDefault="00905AF8" w:rsidP="00905AF8">
      <w:pPr>
        <w:numPr>
          <w:ilvl w:val="0"/>
          <w:numId w:val="14"/>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Relaciones semánticas</w:t>
      </w:r>
    </w:p>
    <w:p w:rsidR="00905AF8" w:rsidRDefault="00905AF8" w:rsidP="00905AF8">
      <w:pPr>
        <w:numPr>
          <w:ilvl w:val="1"/>
          <w:numId w:val="14"/>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 xml:space="preserve">Antonimia </w:t>
      </w:r>
    </w:p>
    <w:p w:rsidR="00905AF8" w:rsidRDefault="00905AF8" w:rsidP="00905AF8">
      <w:pPr>
        <w:numPr>
          <w:ilvl w:val="1"/>
          <w:numId w:val="14"/>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lastRenderedPageBreak/>
        <w:t xml:space="preserve">Sinonimia </w:t>
      </w:r>
    </w:p>
    <w:p w:rsidR="00905AF8" w:rsidRDefault="00905AF8" w:rsidP="00905AF8">
      <w:pPr>
        <w:numPr>
          <w:ilvl w:val="1"/>
          <w:numId w:val="14"/>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Homonimia</w:t>
      </w:r>
    </w:p>
    <w:p w:rsidR="00905AF8" w:rsidRPr="001A19A5" w:rsidRDefault="00905AF8" w:rsidP="00905AF8">
      <w:pPr>
        <w:numPr>
          <w:ilvl w:val="1"/>
          <w:numId w:val="14"/>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Parónimos</w:t>
      </w:r>
    </w:p>
    <w:p w:rsidR="00905AF8" w:rsidRPr="00E45FC7" w:rsidRDefault="00905AF8" w:rsidP="00905AF8">
      <w:pPr>
        <w:numPr>
          <w:ilvl w:val="1"/>
          <w:numId w:val="14"/>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Polisemia</w:t>
      </w:r>
    </w:p>
    <w:p w:rsidR="00905AF8" w:rsidRPr="00905AF8" w:rsidRDefault="00905AF8" w:rsidP="00905AF8">
      <w:pPr>
        <w:shd w:val="clear" w:color="auto" w:fill="FEFEFE"/>
        <w:spacing w:after="0"/>
        <w:jc w:val="both"/>
        <w:rPr>
          <w:rFonts w:ascii="Arial" w:eastAsia="Times New Roman" w:hAnsi="Arial" w:cs="Arial"/>
          <w:lang w:eastAsia="es-MX"/>
        </w:rPr>
      </w:pPr>
    </w:p>
    <w:p w:rsidR="00E549E4" w:rsidRPr="00E45FC7" w:rsidRDefault="00E549E4" w:rsidP="001A19A5">
      <w:pPr>
        <w:numPr>
          <w:ilvl w:val="0"/>
          <w:numId w:val="6"/>
        </w:numPr>
        <w:shd w:val="clear" w:color="auto" w:fill="FEFEFE"/>
        <w:spacing w:after="0"/>
        <w:contextualSpacing/>
        <w:jc w:val="both"/>
        <w:rPr>
          <w:rFonts w:ascii="Arial" w:eastAsia="Times New Roman" w:hAnsi="Arial" w:cs="Arial"/>
          <w:lang w:eastAsia="es-MX"/>
        </w:rPr>
      </w:pPr>
      <w:r w:rsidRPr="00E45FC7">
        <w:rPr>
          <w:rFonts w:ascii="Arial" w:eastAsia="Times New Roman" w:hAnsi="Arial" w:cs="Arial"/>
          <w:lang w:eastAsia="es-MX"/>
        </w:rPr>
        <w:t xml:space="preserve">Textos personales </w:t>
      </w:r>
    </w:p>
    <w:p w:rsidR="00E549E4" w:rsidRDefault="00E549E4" w:rsidP="001A19A5">
      <w:pPr>
        <w:numPr>
          <w:ilvl w:val="1"/>
          <w:numId w:val="6"/>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¿Qué son?</w:t>
      </w:r>
    </w:p>
    <w:p w:rsidR="00E549E4" w:rsidRPr="00E45FC7" w:rsidRDefault="00E549E4" w:rsidP="001A19A5">
      <w:pPr>
        <w:numPr>
          <w:ilvl w:val="1"/>
          <w:numId w:val="6"/>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Características</w:t>
      </w:r>
    </w:p>
    <w:p w:rsidR="00E549E4" w:rsidRPr="00E549E4" w:rsidRDefault="00E549E4" w:rsidP="001A19A5">
      <w:pPr>
        <w:numPr>
          <w:ilvl w:val="1"/>
          <w:numId w:val="6"/>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Estructura externa e interna</w:t>
      </w:r>
    </w:p>
    <w:p w:rsidR="00E549E4" w:rsidRPr="001A19A5" w:rsidRDefault="00E549E4" w:rsidP="001A19A5">
      <w:pPr>
        <w:numPr>
          <w:ilvl w:val="0"/>
          <w:numId w:val="7"/>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Clasificación</w:t>
      </w:r>
      <w:r w:rsidRPr="001A19A5">
        <w:rPr>
          <w:rFonts w:ascii="Arial" w:eastAsia="Times New Roman" w:hAnsi="Arial" w:cs="Arial"/>
          <w:lang w:eastAsia="es-MX"/>
        </w:rPr>
        <w:t xml:space="preserve"> </w:t>
      </w:r>
    </w:p>
    <w:p w:rsidR="00E549E4" w:rsidRDefault="001A19A5" w:rsidP="001A19A5">
      <w:pPr>
        <w:numPr>
          <w:ilvl w:val="1"/>
          <w:numId w:val="7"/>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Históricos</w:t>
      </w:r>
    </w:p>
    <w:p w:rsidR="001A19A5" w:rsidRDefault="001A19A5" w:rsidP="001A19A5">
      <w:pPr>
        <w:numPr>
          <w:ilvl w:val="1"/>
          <w:numId w:val="7"/>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 xml:space="preserve">Familiares </w:t>
      </w:r>
    </w:p>
    <w:p w:rsidR="001A19A5" w:rsidRPr="00E45FC7" w:rsidRDefault="001A19A5" w:rsidP="001A19A5">
      <w:pPr>
        <w:numPr>
          <w:ilvl w:val="1"/>
          <w:numId w:val="7"/>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Escolares</w:t>
      </w:r>
    </w:p>
    <w:p w:rsidR="00E549E4" w:rsidRPr="00E45FC7" w:rsidRDefault="00E549E4" w:rsidP="001A19A5">
      <w:pPr>
        <w:shd w:val="clear" w:color="auto" w:fill="FEFEFE"/>
        <w:spacing w:after="0"/>
        <w:jc w:val="both"/>
        <w:rPr>
          <w:rFonts w:ascii="Arial" w:eastAsia="Times New Roman" w:hAnsi="Arial" w:cs="Arial"/>
          <w:lang w:eastAsia="es-MX"/>
        </w:rPr>
      </w:pPr>
    </w:p>
    <w:p w:rsidR="00E549E4" w:rsidRDefault="001A19A5" w:rsidP="001A19A5">
      <w:pPr>
        <w:shd w:val="clear" w:color="auto" w:fill="FEFEFE"/>
        <w:spacing w:after="0"/>
        <w:jc w:val="both"/>
        <w:rPr>
          <w:rFonts w:ascii="Arial" w:eastAsia="Times New Roman" w:hAnsi="Arial" w:cs="Arial"/>
          <w:lang w:eastAsia="es-MX"/>
        </w:rPr>
      </w:pPr>
      <w:r>
        <w:rPr>
          <w:rFonts w:ascii="Arial" w:eastAsia="Times New Roman" w:hAnsi="Arial" w:cs="Arial"/>
          <w:lang w:eastAsia="es-MX"/>
        </w:rPr>
        <w:t xml:space="preserve">ETAPA IV: </w:t>
      </w:r>
      <w:r w:rsidR="00E549E4" w:rsidRPr="00E45FC7">
        <w:rPr>
          <w:rFonts w:ascii="Arial" w:eastAsia="Times New Roman" w:hAnsi="Arial" w:cs="Arial"/>
          <w:lang w:eastAsia="es-MX"/>
        </w:rPr>
        <w:t>TEXTOS EXPOSITIVOS</w:t>
      </w:r>
      <w:r>
        <w:rPr>
          <w:rFonts w:ascii="Arial" w:eastAsia="Times New Roman" w:hAnsi="Arial" w:cs="Arial"/>
          <w:lang w:eastAsia="es-MX"/>
        </w:rPr>
        <w:t xml:space="preserve"> </w:t>
      </w:r>
    </w:p>
    <w:p w:rsidR="00905AF8" w:rsidRDefault="00AF5EE2" w:rsidP="00AF5EE2">
      <w:pPr>
        <w:pStyle w:val="Prrafodelista"/>
        <w:numPr>
          <w:ilvl w:val="0"/>
          <w:numId w:val="7"/>
        </w:numPr>
        <w:shd w:val="clear" w:color="auto" w:fill="FEFEFE"/>
        <w:spacing w:after="0"/>
        <w:jc w:val="both"/>
        <w:rPr>
          <w:rFonts w:ascii="Arial" w:eastAsia="Times New Roman" w:hAnsi="Arial" w:cs="Arial"/>
          <w:lang w:eastAsia="es-MX"/>
        </w:rPr>
      </w:pPr>
      <w:r>
        <w:rPr>
          <w:rFonts w:ascii="Arial" w:eastAsia="Times New Roman" w:hAnsi="Arial" w:cs="Arial"/>
          <w:lang w:eastAsia="es-MX"/>
        </w:rPr>
        <w:t>Acentuación</w:t>
      </w:r>
    </w:p>
    <w:p w:rsidR="00AF5EE2" w:rsidRDefault="00AF5EE2" w:rsidP="00AF5EE2">
      <w:pPr>
        <w:numPr>
          <w:ilvl w:val="1"/>
          <w:numId w:val="7"/>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Importancia</w:t>
      </w:r>
    </w:p>
    <w:p w:rsidR="00AF5EE2" w:rsidRPr="00AF5EE2" w:rsidRDefault="00AF5EE2" w:rsidP="00AF5EE2">
      <w:pPr>
        <w:numPr>
          <w:ilvl w:val="1"/>
          <w:numId w:val="7"/>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Tipos</w:t>
      </w:r>
    </w:p>
    <w:p w:rsidR="00AF5EE2" w:rsidRPr="00AF5EE2" w:rsidRDefault="00AF5EE2" w:rsidP="00AF5EE2">
      <w:pPr>
        <w:numPr>
          <w:ilvl w:val="1"/>
          <w:numId w:val="7"/>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Reglas ortográficas</w:t>
      </w:r>
    </w:p>
    <w:p w:rsidR="001A19A5" w:rsidRPr="001A19A5" w:rsidRDefault="001A19A5" w:rsidP="001A19A5">
      <w:pPr>
        <w:pStyle w:val="Prrafodelista"/>
        <w:numPr>
          <w:ilvl w:val="0"/>
          <w:numId w:val="7"/>
        </w:numPr>
        <w:shd w:val="clear" w:color="auto" w:fill="FEFEFE"/>
        <w:spacing w:after="0"/>
        <w:jc w:val="both"/>
        <w:rPr>
          <w:rFonts w:ascii="Arial" w:eastAsia="Times New Roman" w:hAnsi="Arial" w:cs="Arial"/>
          <w:lang w:eastAsia="es-MX"/>
        </w:rPr>
      </w:pPr>
      <w:r>
        <w:rPr>
          <w:rFonts w:ascii="Arial" w:eastAsia="Times New Roman" w:hAnsi="Arial" w:cs="Arial"/>
          <w:lang w:eastAsia="es-MX"/>
        </w:rPr>
        <w:t>Textos expositivos</w:t>
      </w:r>
    </w:p>
    <w:p w:rsidR="001A19A5" w:rsidRDefault="001A19A5" w:rsidP="001A19A5">
      <w:pPr>
        <w:numPr>
          <w:ilvl w:val="1"/>
          <w:numId w:val="6"/>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¿Qué son?</w:t>
      </w:r>
    </w:p>
    <w:p w:rsidR="001A19A5" w:rsidRPr="00E45FC7" w:rsidRDefault="001A19A5" w:rsidP="001A19A5">
      <w:pPr>
        <w:numPr>
          <w:ilvl w:val="1"/>
          <w:numId w:val="6"/>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Características</w:t>
      </w:r>
    </w:p>
    <w:p w:rsidR="00E549E4" w:rsidRPr="001A19A5" w:rsidRDefault="001A19A5" w:rsidP="001A19A5">
      <w:pPr>
        <w:numPr>
          <w:ilvl w:val="1"/>
          <w:numId w:val="6"/>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Estructura externa e interna</w:t>
      </w:r>
    </w:p>
    <w:p w:rsidR="00E549E4" w:rsidRPr="00E45FC7" w:rsidRDefault="001A19A5" w:rsidP="001A19A5">
      <w:pPr>
        <w:numPr>
          <w:ilvl w:val="0"/>
          <w:numId w:val="1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Clasificación</w:t>
      </w:r>
    </w:p>
    <w:p w:rsidR="00E549E4" w:rsidRDefault="001A19A5" w:rsidP="001A19A5">
      <w:pPr>
        <w:numPr>
          <w:ilvl w:val="1"/>
          <w:numId w:val="1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H</w:t>
      </w:r>
      <w:r w:rsidR="00E549E4" w:rsidRPr="00E45FC7">
        <w:rPr>
          <w:rFonts w:ascii="Arial" w:eastAsia="Times New Roman" w:hAnsi="Arial" w:cs="Arial"/>
          <w:lang w:eastAsia="es-MX"/>
        </w:rPr>
        <w:t>istóricos</w:t>
      </w:r>
    </w:p>
    <w:p w:rsidR="00AF5EE2"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 xml:space="preserve">*Biografía </w:t>
      </w:r>
    </w:p>
    <w:p w:rsidR="00AF5EE2"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 xml:space="preserve">*Monografía </w:t>
      </w:r>
    </w:p>
    <w:p w:rsidR="00AF5EE2" w:rsidRDefault="001A19A5" w:rsidP="001A19A5">
      <w:pPr>
        <w:numPr>
          <w:ilvl w:val="1"/>
          <w:numId w:val="1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Periodísticos</w:t>
      </w:r>
    </w:p>
    <w:p w:rsidR="00AF5EE2"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*Nota periodística</w:t>
      </w:r>
    </w:p>
    <w:p w:rsidR="00AF5EE2"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 xml:space="preserve">*crónica </w:t>
      </w:r>
    </w:p>
    <w:p w:rsidR="00AF5EE2"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*Entrevista</w:t>
      </w:r>
    </w:p>
    <w:p w:rsidR="001A19A5" w:rsidRDefault="001A19A5"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 xml:space="preserve"> </w:t>
      </w:r>
      <w:r w:rsidR="00AF5EE2">
        <w:rPr>
          <w:rFonts w:ascii="Arial" w:eastAsia="Times New Roman" w:hAnsi="Arial" w:cs="Arial"/>
          <w:lang w:eastAsia="es-MX"/>
        </w:rPr>
        <w:t xml:space="preserve">*Repostaje </w:t>
      </w:r>
    </w:p>
    <w:p w:rsidR="00E549E4" w:rsidRDefault="001A19A5" w:rsidP="001A19A5">
      <w:pPr>
        <w:numPr>
          <w:ilvl w:val="1"/>
          <w:numId w:val="12"/>
        </w:numPr>
        <w:shd w:val="clear" w:color="auto" w:fill="FEFEFE"/>
        <w:spacing w:after="0"/>
        <w:contextualSpacing/>
        <w:jc w:val="both"/>
        <w:rPr>
          <w:rFonts w:ascii="Arial" w:eastAsia="Times New Roman" w:hAnsi="Arial" w:cs="Arial"/>
          <w:lang w:eastAsia="es-MX"/>
        </w:rPr>
      </w:pPr>
      <w:r>
        <w:rPr>
          <w:rFonts w:ascii="Arial" w:eastAsia="Times New Roman" w:hAnsi="Arial" w:cs="Arial"/>
          <w:lang w:eastAsia="es-MX"/>
        </w:rPr>
        <w:t xml:space="preserve">Escolares </w:t>
      </w:r>
    </w:p>
    <w:p w:rsidR="00AF5EE2"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*Ensayo</w:t>
      </w:r>
    </w:p>
    <w:p w:rsidR="00AF5EE2"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*Reseña</w:t>
      </w:r>
    </w:p>
    <w:p w:rsidR="00AF5EE2"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*Examen</w:t>
      </w:r>
    </w:p>
    <w:p w:rsidR="00AF5EE2" w:rsidRPr="001A19A5" w:rsidRDefault="00AF5EE2" w:rsidP="00AF5EE2">
      <w:pPr>
        <w:shd w:val="clear" w:color="auto" w:fill="FEFEFE"/>
        <w:spacing w:after="0"/>
        <w:ind w:left="2148"/>
        <w:contextualSpacing/>
        <w:jc w:val="both"/>
        <w:rPr>
          <w:rFonts w:ascii="Arial" w:eastAsia="Times New Roman" w:hAnsi="Arial" w:cs="Arial"/>
          <w:lang w:eastAsia="es-MX"/>
        </w:rPr>
      </w:pPr>
      <w:r>
        <w:rPr>
          <w:rFonts w:ascii="Arial" w:eastAsia="Times New Roman" w:hAnsi="Arial" w:cs="Arial"/>
          <w:lang w:eastAsia="es-MX"/>
        </w:rPr>
        <w:t>*Exposición</w:t>
      </w:r>
    </w:p>
    <w:p w:rsidR="00E549E4" w:rsidRDefault="00E549E4" w:rsidP="001A19A5">
      <w:pPr>
        <w:jc w:val="both"/>
        <w:rPr>
          <w:rFonts w:ascii="Arial" w:hAnsi="Arial" w:cs="Arial"/>
          <w:shd w:val="clear" w:color="auto" w:fill="FFFFFF"/>
        </w:rPr>
      </w:pPr>
    </w:p>
    <w:p w:rsidR="00CD345E" w:rsidRPr="00E108E7" w:rsidRDefault="00CD345E" w:rsidP="00CD345E">
      <w:pPr>
        <w:pStyle w:val="Prrafodelista"/>
        <w:rPr>
          <w:rFonts w:ascii="Arial" w:hAnsi="Arial" w:cs="Arial"/>
          <w:b/>
          <w:i/>
        </w:rPr>
      </w:pPr>
    </w:p>
    <w:p w:rsidR="00CD345E" w:rsidRPr="00E108E7" w:rsidRDefault="00CD345E" w:rsidP="00CD345E">
      <w:pPr>
        <w:pStyle w:val="Prrafodelista"/>
        <w:rPr>
          <w:rFonts w:ascii="Arial" w:hAnsi="Arial" w:cs="Arial"/>
          <w:b/>
          <w:i/>
        </w:rPr>
      </w:pPr>
      <w:r w:rsidRPr="00E108E7">
        <w:rPr>
          <w:rFonts w:ascii="Arial" w:hAnsi="Arial" w:cs="Arial"/>
          <w:b/>
          <w:i/>
        </w:rPr>
        <w:t>Nota: Si existiese alguna duda o aclaración con algunos de los temas p</w:t>
      </w:r>
      <w:r>
        <w:rPr>
          <w:rFonts w:ascii="Arial" w:hAnsi="Arial" w:cs="Arial"/>
          <w:b/>
          <w:i/>
        </w:rPr>
        <w:t>uedes acercarte al maestro. C</w:t>
      </w:r>
      <w:r w:rsidRPr="00E108E7">
        <w:rPr>
          <w:rFonts w:ascii="Arial" w:hAnsi="Arial" w:cs="Arial"/>
          <w:b/>
          <w:i/>
        </w:rPr>
        <w:t>omo</w:t>
      </w:r>
      <w:r>
        <w:rPr>
          <w:rFonts w:ascii="Arial" w:hAnsi="Arial" w:cs="Arial"/>
          <w:b/>
          <w:i/>
        </w:rPr>
        <w:t xml:space="preserve"> único</w:t>
      </w:r>
      <w:r w:rsidRPr="00E108E7">
        <w:rPr>
          <w:rFonts w:ascii="Arial" w:hAnsi="Arial" w:cs="Arial"/>
          <w:b/>
          <w:i/>
        </w:rPr>
        <w:t xml:space="preserve"> requisito se pide ir con las dudas por escrito y en tiempo prudente.</w:t>
      </w:r>
    </w:p>
    <w:p w:rsidR="00E549E4" w:rsidRDefault="00E549E4" w:rsidP="00E549E4">
      <w:pPr>
        <w:jc w:val="both"/>
        <w:rPr>
          <w:rFonts w:ascii="Arial" w:hAnsi="Arial" w:cs="Arial"/>
          <w:shd w:val="clear" w:color="auto" w:fill="FFFFFF"/>
        </w:rPr>
      </w:pPr>
      <w:bookmarkStart w:id="0" w:name="_GoBack"/>
      <w:bookmarkEnd w:id="0"/>
    </w:p>
    <w:sectPr w:rsidR="00E549E4" w:rsidSect="00B16D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0040"/>
    <w:multiLevelType w:val="hybridMultilevel"/>
    <w:tmpl w:val="0FCEAA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76746"/>
    <w:multiLevelType w:val="hybridMultilevel"/>
    <w:tmpl w:val="F594EDD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144C56EC"/>
    <w:multiLevelType w:val="hybridMultilevel"/>
    <w:tmpl w:val="9EB4E49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AD92E1E"/>
    <w:multiLevelType w:val="hybridMultilevel"/>
    <w:tmpl w:val="AD68E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AA49F9"/>
    <w:multiLevelType w:val="hybridMultilevel"/>
    <w:tmpl w:val="2FB82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D44628"/>
    <w:multiLevelType w:val="hybridMultilevel"/>
    <w:tmpl w:val="EDD23FC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ACC7E95"/>
    <w:multiLevelType w:val="hybridMultilevel"/>
    <w:tmpl w:val="5EF8C78C"/>
    <w:lvl w:ilvl="0" w:tplc="080A0003">
      <w:start w:val="1"/>
      <w:numFmt w:val="bullet"/>
      <w:lvlText w:val="o"/>
      <w:lvlJc w:val="left"/>
      <w:pPr>
        <w:ind w:left="2136" w:hanging="360"/>
      </w:pPr>
      <w:rPr>
        <w:rFonts w:ascii="Courier New" w:hAnsi="Courier New" w:cs="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7" w15:restartNumberingAfterBreak="0">
    <w:nsid w:val="322C1039"/>
    <w:multiLevelType w:val="hybridMultilevel"/>
    <w:tmpl w:val="0DB05AA8"/>
    <w:lvl w:ilvl="0" w:tplc="080A0003">
      <w:start w:val="1"/>
      <w:numFmt w:val="bullet"/>
      <w:lvlText w:val="o"/>
      <w:lvlJc w:val="left"/>
      <w:pPr>
        <w:ind w:left="2136" w:hanging="360"/>
      </w:pPr>
      <w:rPr>
        <w:rFonts w:ascii="Courier New" w:hAnsi="Courier New" w:cs="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8" w15:restartNumberingAfterBreak="0">
    <w:nsid w:val="33C25F96"/>
    <w:multiLevelType w:val="hybridMultilevel"/>
    <w:tmpl w:val="49628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D359E7"/>
    <w:multiLevelType w:val="hybridMultilevel"/>
    <w:tmpl w:val="936E8A46"/>
    <w:lvl w:ilvl="0" w:tplc="080A0003">
      <w:start w:val="1"/>
      <w:numFmt w:val="bullet"/>
      <w:lvlText w:val="o"/>
      <w:lvlJc w:val="left"/>
      <w:pPr>
        <w:ind w:left="1776" w:hanging="360"/>
      </w:pPr>
      <w:rPr>
        <w:rFonts w:ascii="Courier New" w:hAnsi="Courier New" w:cs="Courier New"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0" w15:restartNumberingAfterBreak="0">
    <w:nsid w:val="352D47B0"/>
    <w:multiLevelType w:val="hybridMultilevel"/>
    <w:tmpl w:val="1A1A9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1324B7"/>
    <w:multiLevelType w:val="hybridMultilevel"/>
    <w:tmpl w:val="6632166C"/>
    <w:lvl w:ilvl="0" w:tplc="080A000D">
      <w:start w:val="1"/>
      <w:numFmt w:val="bullet"/>
      <w:lvlText w:val=""/>
      <w:lvlJc w:val="left"/>
      <w:pPr>
        <w:ind w:left="3216" w:hanging="360"/>
      </w:pPr>
      <w:rPr>
        <w:rFonts w:ascii="Wingdings" w:hAnsi="Wingdings" w:hint="default"/>
      </w:rPr>
    </w:lvl>
    <w:lvl w:ilvl="1" w:tplc="080A0003" w:tentative="1">
      <w:start w:val="1"/>
      <w:numFmt w:val="bullet"/>
      <w:lvlText w:val="o"/>
      <w:lvlJc w:val="left"/>
      <w:pPr>
        <w:ind w:left="3936" w:hanging="360"/>
      </w:pPr>
      <w:rPr>
        <w:rFonts w:ascii="Courier New" w:hAnsi="Courier New" w:cs="Courier New" w:hint="default"/>
      </w:rPr>
    </w:lvl>
    <w:lvl w:ilvl="2" w:tplc="080A0005" w:tentative="1">
      <w:start w:val="1"/>
      <w:numFmt w:val="bullet"/>
      <w:lvlText w:val=""/>
      <w:lvlJc w:val="left"/>
      <w:pPr>
        <w:ind w:left="4656" w:hanging="360"/>
      </w:pPr>
      <w:rPr>
        <w:rFonts w:ascii="Wingdings" w:hAnsi="Wingdings" w:hint="default"/>
      </w:rPr>
    </w:lvl>
    <w:lvl w:ilvl="3" w:tplc="080A0001" w:tentative="1">
      <w:start w:val="1"/>
      <w:numFmt w:val="bullet"/>
      <w:lvlText w:val=""/>
      <w:lvlJc w:val="left"/>
      <w:pPr>
        <w:ind w:left="5376" w:hanging="360"/>
      </w:pPr>
      <w:rPr>
        <w:rFonts w:ascii="Symbol" w:hAnsi="Symbol" w:hint="default"/>
      </w:rPr>
    </w:lvl>
    <w:lvl w:ilvl="4" w:tplc="080A0003" w:tentative="1">
      <w:start w:val="1"/>
      <w:numFmt w:val="bullet"/>
      <w:lvlText w:val="o"/>
      <w:lvlJc w:val="left"/>
      <w:pPr>
        <w:ind w:left="6096" w:hanging="360"/>
      </w:pPr>
      <w:rPr>
        <w:rFonts w:ascii="Courier New" w:hAnsi="Courier New" w:cs="Courier New" w:hint="default"/>
      </w:rPr>
    </w:lvl>
    <w:lvl w:ilvl="5" w:tplc="080A0005" w:tentative="1">
      <w:start w:val="1"/>
      <w:numFmt w:val="bullet"/>
      <w:lvlText w:val=""/>
      <w:lvlJc w:val="left"/>
      <w:pPr>
        <w:ind w:left="6816" w:hanging="360"/>
      </w:pPr>
      <w:rPr>
        <w:rFonts w:ascii="Wingdings" w:hAnsi="Wingdings" w:hint="default"/>
      </w:rPr>
    </w:lvl>
    <w:lvl w:ilvl="6" w:tplc="080A0001" w:tentative="1">
      <w:start w:val="1"/>
      <w:numFmt w:val="bullet"/>
      <w:lvlText w:val=""/>
      <w:lvlJc w:val="left"/>
      <w:pPr>
        <w:ind w:left="7536" w:hanging="360"/>
      </w:pPr>
      <w:rPr>
        <w:rFonts w:ascii="Symbol" w:hAnsi="Symbol" w:hint="default"/>
      </w:rPr>
    </w:lvl>
    <w:lvl w:ilvl="7" w:tplc="080A0003" w:tentative="1">
      <w:start w:val="1"/>
      <w:numFmt w:val="bullet"/>
      <w:lvlText w:val="o"/>
      <w:lvlJc w:val="left"/>
      <w:pPr>
        <w:ind w:left="8256" w:hanging="360"/>
      </w:pPr>
      <w:rPr>
        <w:rFonts w:ascii="Courier New" w:hAnsi="Courier New" w:cs="Courier New" w:hint="default"/>
      </w:rPr>
    </w:lvl>
    <w:lvl w:ilvl="8" w:tplc="080A0005" w:tentative="1">
      <w:start w:val="1"/>
      <w:numFmt w:val="bullet"/>
      <w:lvlText w:val=""/>
      <w:lvlJc w:val="left"/>
      <w:pPr>
        <w:ind w:left="8976" w:hanging="360"/>
      </w:pPr>
      <w:rPr>
        <w:rFonts w:ascii="Wingdings" w:hAnsi="Wingdings" w:hint="default"/>
      </w:rPr>
    </w:lvl>
  </w:abstractNum>
  <w:abstractNum w:abstractNumId="12" w15:restartNumberingAfterBreak="0">
    <w:nsid w:val="383C1D12"/>
    <w:multiLevelType w:val="hybridMultilevel"/>
    <w:tmpl w:val="D74865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3250C5"/>
    <w:multiLevelType w:val="hybridMultilevel"/>
    <w:tmpl w:val="9948F49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42254AE3"/>
    <w:multiLevelType w:val="hybridMultilevel"/>
    <w:tmpl w:val="BCE4245A"/>
    <w:lvl w:ilvl="0" w:tplc="080A000D">
      <w:start w:val="1"/>
      <w:numFmt w:val="bullet"/>
      <w:lvlText w:val=""/>
      <w:lvlJc w:val="left"/>
      <w:pPr>
        <w:ind w:left="3216" w:hanging="360"/>
      </w:pPr>
      <w:rPr>
        <w:rFonts w:ascii="Wingdings" w:hAnsi="Wingdings" w:hint="default"/>
      </w:rPr>
    </w:lvl>
    <w:lvl w:ilvl="1" w:tplc="080A0003">
      <w:start w:val="1"/>
      <w:numFmt w:val="bullet"/>
      <w:lvlText w:val="o"/>
      <w:lvlJc w:val="left"/>
      <w:pPr>
        <w:ind w:left="3936" w:hanging="360"/>
      </w:pPr>
      <w:rPr>
        <w:rFonts w:ascii="Courier New" w:hAnsi="Courier New" w:cs="Courier New" w:hint="default"/>
      </w:rPr>
    </w:lvl>
    <w:lvl w:ilvl="2" w:tplc="080A0005" w:tentative="1">
      <w:start w:val="1"/>
      <w:numFmt w:val="bullet"/>
      <w:lvlText w:val=""/>
      <w:lvlJc w:val="left"/>
      <w:pPr>
        <w:ind w:left="4656" w:hanging="360"/>
      </w:pPr>
      <w:rPr>
        <w:rFonts w:ascii="Wingdings" w:hAnsi="Wingdings" w:hint="default"/>
      </w:rPr>
    </w:lvl>
    <w:lvl w:ilvl="3" w:tplc="080A0001" w:tentative="1">
      <w:start w:val="1"/>
      <w:numFmt w:val="bullet"/>
      <w:lvlText w:val=""/>
      <w:lvlJc w:val="left"/>
      <w:pPr>
        <w:ind w:left="5376" w:hanging="360"/>
      </w:pPr>
      <w:rPr>
        <w:rFonts w:ascii="Symbol" w:hAnsi="Symbol" w:hint="default"/>
      </w:rPr>
    </w:lvl>
    <w:lvl w:ilvl="4" w:tplc="080A0003" w:tentative="1">
      <w:start w:val="1"/>
      <w:numFmt w:val="bullet"/>
      <w:lvlText w:val="o"/>
      <w:lvlJc w:val="left"/>
      <w:pPr>
        <w:ind w:left="6096" w:hanging="360"/>
      </w:pPr>
      <w:rPr>
        <w:rFonts w:ascii="Courier New" w:hAnsi="Courier New" w:cs="Courier New" w:hint="default"/>
      </w:rPr>
    </w:lvl>
    <w:lvl w:ilvl="5" w:tplc="080A0005" w:tentative="1">
      <w:start w:val="1"/>
      <w:numFmt w:val="bullet"/>
      <w:lvlText w:val=""/>
      <w:lvlJc w:val="left"/>
      <w:pPr>
        <w:ind w:left="6816" w:hanging="360"/>
      </w:pPr>
      <w:rPr>
        <w:rFonts w:ascii="Wingdings" w:hAnsi="Wingdings" w:hint="default"/>
      </w:rPr>
    </w:lvl>
    <w:lvl w:ilvl="6" w:tplc="080A0001" w:tentative="1">
      <w:start w:val="1"/>
      <w:numFmt w:val="bullet"/>
      <w:lvlText w:val=""/>
      <w:lvlJc w:val="left"/>
      <w:pPr>
        <w:ind w:left="7536" w:hanging="360"/>
      </w:pPr>
      <w:rPr>
        <w:rFonts w:ascii="Symbol" w:hAnsi="Symbol" w:hint="default"/>
      </w:rPr>
    </w:lvl>
    <w:lvl w:ilvl="7" w:tplc="080A0003" w:tentative="1">
      <w:start w:val="1"/>
      <w:numFmt w:val="bullet"/>
      <w:lvlText w:val="o"/>
      <w:lvlJc w:val="left"/>
      <w:pPr>
        <w:ind w:left="8256" w:hanging="360"/>
      </w:pPr>
      <w:rPr>
        <w:rFonts w:ascii="Courier New" w:hAnsi="Courier New" w:cs="Courier New" w:hint="default"/>
      </w:rPr>
    </w:lvl>
    <w:lvl w:ilvl="8" w:tplc="080A0005" w:tentative="1">
      <w:start w:val="1"/>
      <w:numFmt w:val="bullet"/>
      <w:lvlText w:val=""/>
      <w:lvlJc w:val="left"/>
      <w:pPr>
        <w:ind w:left="8976" w:hanging="360"/>
      </w:pPr>
      <w:rPr>
        <w:rFonts w:ascii="Wingdings" w:hAnsi="Wingdings" w:hint="default"/>
      </w:rPr>
    </w:lvl>
  </w:abstractNum>
  <w:abstractNum w:abstractNumId="15" w15:restartNumberingAfterBreak="0">
    <w:nsid w:val="42EC292A"/>
    <w:multiLevelType w:val="hybridMultilevel"/>
    <w:tmpl w:val="E8102F34"/>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6" w15:restartNumberingAfterBreak="0">
    <w:nsid w:val="43F8391E"/>
    <w:multiLevelType w:val="hybridMultilevel"/>
    <w:tmpl w:val="C2E4243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440C5169"/>
    <w:multiLevelType w:val="hybridMultilevel"/>
    <w:tmpl w:val="5DC274C6"/>
    <w:lvl w:ilvl="0" w:tplc="080A0003">
      <w:start w:val="1"/>
      <w:numFmt w:val="bullet"/>
      <w:lvlText w:val="o"/>
      <w:lvlJc w:val="left"/>
      <w:pPr>
        <w:ind w:left="1776" w:hanging="360"/>
      </w:pPr>
      <w:rPr>
        <w:rFonts w:ascii="Courier New" w:hAnsi="Courier New" w:cs="Courier New"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8" w15:restartNumberingAfterBreak="0">
    <w:nsid w:val="4AD87C81"/>
    <w:multiLevelType w:val="hybridMultilevel"/>
    <w:tmpl w:val="8092CF50"/>
    <w:lvl w:ilvl="0" w:tplc="080A000D">
      <w:start w:val="1"/>
      <w:numFmt w:val="bullet"/>
      <w:lvlText w:val=""/>
      <w:lvlJc w:val="left"/>
      <w:pPr>
        <w:ind w:left="3216" w:hanging="360"/>
      </w:pPr>
      <w:rPr>
        <w:rFonts w:ascii="Wingdings" w:hAnsi="Wingdings" w:hint="default"/>
      </w:rPr>
    </w:lvl>
    <w:lvl w:ilvl="1" w:tplc="080A0003" w:tentative="1">
      <w:start w:val="1"/>
      <w:numFmt w:val="bullet"/>
      <w:lvlText w:val="o"/>
      <w:lvlJc w:val="left"/>
      <w:pPr>
        <w:ind w:left="3936" w:hanging="360"/>
      </w:pPr>
      <w:rPr>
        <w:rFonts w:ascii="Courier New" w:hAnsi="Courier New" w:cs="Courier New" w:hint="default"/>
      </w:rPr>
    </w:lvl>
    <w:lvl w:ilvl="2" w:tplc="080A0005" w:tentative="1">
      <w:start w:val="1"/>
      <w:numFmt w:val="bullet"/>
      <w:lvlText w:val=""/>
      <w:lvlJc w:val="left"/>
      <w:pPr>
        <w:ind w:left="4656" w:hanging="360"/>
      </w:pPr>
      <w:rPr>
        <w:rFonts w:ascii="Wingdings" w:hAnsi="Wingdings" w:hint="default"/>
      </w:rPr>
    </w:lvl>
    <w:lvl w:ilvl="3" w:tplc="080A0001" w:tentative="1">
      <w:start w:val="1"/>
      <w:numFmt w:val="bullet"/>
      <w:lvlText w:val=""/>
      <w:lvlJc w:val="left"/>
      <w:pPr>
        <w:ind w:left="5376" w:hanging="360"/>
      </w:pPr>
      <w:rPr>
        <w:rFonts w:ascii="Symbol" w:hAnsi="Symbol" w:hint="default"/>
      </w:rPr>
    </w:lvl>
    <w:lvl w:ilvl="4" w:tplc="080A0003" w:tentative="1">
      <w:start w:val="1"/>
      <w:numFmt w:val="bullet"/>
      <w:lvlText w:val="o"/>
      <w:lvlJc w:val="left"/>
      <w:pPr>
        <w:ind w:left="6096" w:hanging="360"/>
      </w:pPr>
      <w:rPr>
        <w:rFonts w:ascii="Courier New" w:hAnsi="Courier New" w:cs="Courier New" w:hint="default"/>
      </w:rPr>
    </w:lvl>
    <w:lvl w:ilvl="5" w:tplc="080A0005" w:tentative="1">
      <w:start w:val="1"/>
      <w:numFmt w:val="bullet"/>
      <w:lvlText w:val=""/>
      <w:lvlJc w:val="left"/>
      <w:pPr>
        <w:ind w:left="6816" w:hanging="360"/>
      </w:pPr>
      <w:rPr>
        <w:rFonts w:ascii="Wingdings" w:hAnsi="Wingdings" w:hint="default"/>
      </w:rPr>
    </w:lvl>
    <w:lvl w:ilvl="6" w:tplc="080A0001" w:tentative="1">
      <w:start w:val="1"/>
      <w:numFmt w:val="bullet"/>
      <w:lvlText w:val=""/>
      <w:lvlJc w:val="left"/>
      <w:pPr>
        <w:ind w:left="7536" w:hanging="360"/>
      </w:pPr>
      <w:rPr>
        <w:rFonts w:ascii="Symbol" w:hAnsi="Symbol" w:hint="default"/>
      </w:rPr>
    </w:lvl>
    <w:lvl w:ilvl="7" w:tplc="080A0003" w:tentative="1">
      <w:start w:val="1"/>
      <w:numFmt w:val="bullet"/>
      <w:lvlText w:val="o"/>
      <w:lvlJc w:val="left"/>
      <w:pPr>
        <w:ind w:left="8256" w:hanging="360"/>
      </w:pPr>
      <w:rPr>
        <w:rFonts w:ascii="Courier New" w:hAnsi="Courier New" w:cs="Courier New" w:hint="default"/>
      </w:rPr>
    </w:lvl>
    <w:lvl w:ilvl="8" w:tplc="080A0005" w:tentative="1">
      <w:start w:val="1"/>
      <w:numFmt w:val="bullet"/>
      <w:lvlText w:val=""/>
      <w:lvlJc w:val="left"/>
      <w:pPr>
        <w:ind w:left="8976" w:hanging="360"/>
      </w:pPr>
      <w:rPr>
        <w:rFonts w:ascii="Wingdings" w:hAnsi="Wingdings" w:hint="default"/>
      </w:rPr>
    </w:lvl>
  </w:abstractNum>
  <w:abstractNum w:abstractNumId="19" w15:restartNumberingAfterBreak="0">
    <w:nsid w:val="4E206BD3"/>
    <w:multiLevelType w:val="hybridMultilevel"/>
    <w:tmpl w:val="0C5EDED6"/>
    <w:lvl w:ilvl="0" w:tplc="080A0003">
      <w:start w:val="1"/>
      <w:numFmt w:val="bullet"/>
      <w:lvlText w:val="o"/>
      <w:lvlJc w:val="left"/>
      <w:pPr>
        <w:ind w:left="2129" w:hanging="360"/>
      </w:pPr>
      <w:rPr>
        <w:rFonts w:ascii="Courier New" w:hAnsi="Courier New" w:cs="Courier New" w:hint="default"/>
      </w:rPr>
    </w:lvl>
    <w:lvl w:ilvl="1" w:tplc="080A0003" w:tentative="1">
      <w:start w:val="1"/>
      <w:numFmt w:val="bullet"/>
      <w:lvlText w:val="o"/>
      <w:lvlJc w:val="left"/>
      <w:pPr>
        <w:ind w:left="2849" w:hanging="360"/>
      </w:pPr>
      <w:rPr>
        <w:rFonts w:ascii="Courier New" w:hAnsi="Courier New" w:cs="Courier New" w:hint="default"/>
      </w:rPr>
    </w:lvl>
    <w:lvl w:ilvl="2" w:tplc="080A0005" w:tentative="1">
      <w:start w:val="1"/>
      <w:numFmt w:val="bullet"/>
      <w:lvlText w:val=""/>
      <w:lvlJc w:val="left"/>
      <w:pPr>
        <w:ind w:left="3569" w:hanging="360"/>
      </w:pPr>
      <w:rPr>
        <w:rFonts w:ascii="Wingdings" w:hAnsi="Wingdings" w:hint="default"/>
      </w:rPr>
    </w:lvl>
    <w:lvl w:ilvl="3" w:tplc="080A0001" w:tentative="1">
      <w:start w:val="1"/>
      <w:numFmt w:val="bullet"/>
      <w:lvlText w:val=""/>
      <w:lvlJc w:val="left"/>
      <w:pPr>
        <w:ind w:left="4289" w:hanging="360"/>
      </w:pPr>
      <w:rPr>
        <w:rFonts w:ascii="Symbol" w:hAnsi="Symbol" w:hint="default"/>
      </w:rPr>
    </w:lvl>
    <w:lvl w:ilvl="4" w:tplc="080A0003" w:tentative="1">
      <w:start w:val="1"/>
      <w:numFmt w:val="bullet"/>
      <w:lvlText w:val="o"/>
      <w:lvlJc w:val="left"/>
      <w:pPr>
        <w:ind w:left="5009" w:hanging="360"/>
      </w:pPr>
      <w:rPr>
        <w:rFonts w:ascii="Courier New" w:hAnsi="Courier New" w:cs="Courier New" w:hint="default"/>
      </w:rPr>
    </w:lvl>
    <w:lvl w:ilvl="5" w:tplc="080A0005" w:tentative="1">
      <w:start w:val="1"/>
      <w:numFmt w:val="bullet"/>
      <w:lvlText w:val=""/>
      <w:lvlJc w:val="left"/>
      <w:pPr>
        <w:ind w:left="5729" w:hanging="360"/>
      </w:pPr>
      <w:rPr>
        <w:rFonts w:ascii="Wingdings" w:hAnsi="Wingdings" w:hint="default"/>
      </w:rPr>
    </w:lvl>
    <w:lvl w:ilvl="6" w:tplc="080A0001" w:tentative="1">
      <w:start w:val="1"/>
      <w:numFmt w:val="bullet"/>
      <w:lvlText w:val=""/>
      <w:lvlJc w:val="left"/>
      <w:pPr>
        <w:ind w:left="6449" w:hanging="360"/>
      </w:pPr>
      <w:rPr>
        <w:rFonts w:ascii="Symbol" w:hAnsi="Symbol" w:hint="default"/>
      </w:rPr>
    </w:lvl>
    <w:lvl w:ilvl="7" w:tplc="080A0003" w:tentative="1">
      <w:start w:val="1"/>
      <w:numFmt w:val="bullet"/>
      <w:lvlText w:val="o"/>
      <w:lvlJc w:val="left"/>
      <w:pPr>
        <w:ind w:left="7169" w:hanging="360"/>
      </w:pPr>
      <w:rPr>
        <w:rFonts w:ascii="Courier New" w:hAnsi="Courier New" w:cs="Courier New" w:hint="default"/>
      </w:rPr>
    </w:lvl>
    <w:lvl w:ilvl="8" w:tplc="080A0005" w:tentative="1">
      <w:start w:val="1"/>
      <w:numFmt w:val="bullet"/>
      <w:lvlText w:val=""/>
      <w:lvlJc w:val="left"/>
      <w:pPr>
        <w:ind w:left="7889" w:hanging="360"/>
      </w:pPr>
      <w:rPr>
        <w:rFonts w:ascii="Wingdings" w:hAnsi="Wingdings" w:hint="default"/>
      </w:rPr>
    </w:lvl>
  </w:abstractNum>
  <w:abstractNum w:abstractNumId="20" w15:restartNumberingAfterBreak="0">
    <w:nsid w:val="59002EB8"/>
    <w:multiLevelType w:val="hybridMultilevel"/>
    <w:tmpl w:val="D4D485E4"/>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63BD07C4"/>
    <w:multiLevelType w:val="hybridMultilevel"/>
    <w:tmpl w:val="961C2D2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15:restartNumberingAfterBreak="0">
    <w:nsid w:val="7DA91EBC"/>
    <w:multiLevelType w:val="hybridMultilevel"/>
    <w:tmpl w:val="A09C212A"/>
    <w:lvl w:ilvl="0" w:tplc="080A0003">
      <w:start w:val="1"/>
      <w:numFmt w:val="bullet"/>
      <w:lvlText w:val="o"/>
      <w:lvlJc w:val="left"/>
      <w:pPr>
        <w:ind w:left="2148" w:hanging="360"/>
      </w:pPr>
      <w:rPr>
        <w:rFonts w:ascii="Courier New" w:hAnsi="Courier New" w:cs="Courier New"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23" w15:restartNumberingAfterBreak="0">
    <w:nsid w:val="7FE42BEB"/>
    <w:multiLevelType w:val="hybridMultilevel"/>
    <w:tmpl w:val="293A194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15"/>
  </w:num>
  <w:num w:numId="4">
    <w:abstractNumId w:val="6"/>
  </w:num>
  <w:num w:numId="5">
    <w:abstractNumId w:val="7"/>
  </w:num>
  <w:num w:numId="6">
    <w:abstractNumId w:val="13"/>
  </w:num>
  <w:num w:numId="7">
    <w:abstractNumId w:val="5"/>
  </w:num>
  <w:num w:numId="8">
    <w:abstractNumId w:val="21"/>
  </w:num>
  <w:num w:numId="9">
    <w:abstractNumId w:val="19"/>
  </w:num>
  <w:num w:numId="10">
    <w:abstractNumId w:val="23"/>
  </w:num>
  <w:num w:numId="11">
    <w:abstractNumId w:val="17"/>
  </w:num>
  <w:num w:numId="12">
    <w:abstractNumId w:val="16"/>
  </w:num>
  <w:num w:numId="13">
    <w:abstractNumId w:val="22"/>
  </w:num>
  <w:num w:numId="14">
    <w:abstractNumId w:val="20"/>
  </w:num>
  <w:num w:numId="15">
    <w:abstractNumId w:val="9"/>
  </w:num>
  <w:num w:numId="16">
    <w:abstractNumId w:val="12"/>
  </w:num>
  <w:num w:numId="17">
    <w:abstractNumId w:val="10"/>
  </w:num>
  <w:num w:numId="18">
    <w:abstractNumId w:val="0"/>
  </w:num>
  <w:num w:numId="19">
    <w:abstractNumId w:val="3"/>
  </w:num>
  <w:num w:numId="20">
    <w:abstractNumId w:val="8"/>
  </w:num>
  <w:num w:numId="21">
    <w:abstractNumId w:val="4"/>
  </w:num>
  <w:num w:numId="22">
    <w:abstractNumId w:val="18"/>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hyphenationZone w:val="425"/>
  <w:characterSpacingControl w:val="doNotCompress"/>
  <w:compat>
    <w:compatSetting w:name="compatibilityMode" w:uri="http://schemas.microsoft.com/office/word" w:val="12"/>
  </w:compat>
  <w:rsids>
    <w:rsidRoot w:val="00E549E4"/>
    <w:rsid w:val="001A19A5"/>
    <w:rsid w:val="00394A31"/>
    <w:rsid w:val="0041376C"/>
    <w:rsid w:val="004F545C"/>
    <w:rsid w:val="00905AF8"/>
    <w:rsid w:val="0094398F"/>
    <w:rsid w:val="00954B30"/>
    <w:rsid w:val="00AF5EE2"/>
    <w:rsid w:val="00B16DD3"/>
    <w:rsid w:val="00CD345E"/>
    <w:rsid w:val="00E549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5BA4B-DC04-4D46-B413-E03B2DA1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E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49E4"/>
    <w:pPr>
      <w:ind w:left="720"/>
      <w:contextualSpacing/>
    </w:pPr>
  </w:style>
  <w:style w:type="paragraph" w:styleId="Textodeglobo">
    <w:name w:val="Balloon Text"/>
    <w:basedOn w:val="Normal"/>
    <w:link w:val="TextodegloboCar"/>
    <w:uiPriority w:val="99"/>
    <w:semiHidden/>
    <w:unhideWhenUsed/>
    <w:rsid w:val="009439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398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1150C-6289-4AD4-B834-F566DEB2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dc:creator>
  <cp:lastModifiedBy>PROF. VENEGAS</cp:lastModifiedBy>
  <cp:revision>4</cp:revision>
  <cp:lastPrinted>2019-04-12T17:24:00Z</cp:lastPrinted>
  <dcterms:created xsi:type="dcterms:W3CDTF">2019-04-09T03:05:00Z</dcterms:created>
  <dcterms:modified xsi:type="dcterms:W3CDTF">2019-04-12T17:28:00Z</dcterms:modified>
</cp:coreProperties>
</file>